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F961" w14:textId="77777777" w:rsidR="00363768" w:rsidRDefault="00D26624">
      <w:pPr>
        <w:pStyle w:val="Beratertitel"/>
        <w:framePr w:wrap="around"/>
      </w:pPr>
      <w:bookmarkStart w:id="0" w:name="tmBeraterTitel"/>
      <w:bookmarkStart w:id="1" w:name="_GoBack"/>
      <w:bookmarkEnd w:id="0"/>
      <w:bookmarkEnd w:id="1"/>
      <w:r>
        <w:t>Berater</w:t>
      </w:r>
    </w:p>
    <w:p w14:paraId="4F63FDD7" w14:textId="77777777" w:rsidR="00363768" w:rsidRDefault="00363768">
      <w:pPr>
        <w:framePr w:w="2835" w:h="851" w:wrap="around" w:vAnchor="page" w:hAnchor="margin" w:y="630"/>
        <w:spacing w:line="240" w:lineRule="auto"/>
        <w:rPr>
          <w:sz w:val="14"/>
        </w:rPr>
      </w:pPr>
    </w:p>
    <w:p w14:paraId="4A0E07D5" w14:textId="77777777" w:rsidR="00363768" w:rsidRDefault="00363768">
      <w:pPr>
        <w:framePr w:w="2835" w:h="851" w:wrap="around" w:vAnchor="page" w:hAnchor="margin" w:y="630"/>
        <w:spacing w:line="240" w:lineRule="auto"/>
        <w:rPr>
          <w:sz w:val="14"/>
        </w:rPr>
      </w:pPr>
      <w:bookmarkStart w:id="2" w:name="tmBeraterdaten"/>
      <w:bookmarkEnd w:id="2"/>
    </w:p>
    <w:p w14:paraId="174F5158" w14:textId="77777777" w:rsidR="00363768" w:rsidRDefault="00363768">
      <w:pPr>
        <w:framePr w:w="2835" w:h="851" w:wrap="around" w:vAnchor="page" w:hAnchor="margin" w:y="630"/>
        <w:spacing w:line="240" w:lineRule="auto"/>
        <w:rPr>
          <w:sz w:val="14"/>
        </w:rPr>
      </w:pPr>
    </w:p>
    <w:p w14:paraId="58F06413" w14:textId="77777777" w:rsidR="00363768" w:rsidRDefault="00363768">
      <w:pPr>
        <w:framePr w:w="2835" w:h="851" w:wrap="around" w:vAnchor="page" w:hAnchor="margin" w:y="630"/>
        <w:spacing w:line="240" w:lineRule="auto"/>
        <w:rPr>
          <w:sz w:val="14"/>
        </w:rPr>
      </w:pPr>
    </w:p>
    <w:p w14:paraId="193C1535" w14:textId="77777777" w:rsidR="00363768" w:rsidRDefault="00363768">
      <w:pPr>
        <w:framePr w:w="2835" w:h="851" w:wrap="around" w:vAnchor="page" w:hAnchor="margin" w:y="630"/>
        <w:spacing w:line="240" w:lineRule="auto"/>
        <w:rPr>
          <w:sz w:val="14"/>
        </w:rPr>
      </w:pPr>
    </w:p>
    <w:p w14:paraId="31063FBD" w14:textId="77777777" w:rsidR="00363768" w:rsidRDefault="00363768"/>
    <w:p w14:paraId="57C7F2F3" w14:textId="77777777" w:rsidR="00363768" w:rsidRDefault="00363768">
      <w:pPr>
        <w:framePr w:w="2835" w:h="964" w:wrap="around" w:vAnchor="page" w:hAnchor="page" w:x="8330" w:y="630"/>
      </w:pPr>
      <w:bookmarkStart w:id="3" w:name="tmLogo"/>
      <w:bookmarkEnd w:id="3"/>
    </w:p>
    <w:p w14:paraId="2CC04472" w14:textId="77777777" w:rsidR="00363768" w:rsidRDefault="00D26624">
      <w:pPr>
        <w:framePr w:w="4423" w:h="1985" w:hRule="exact" w:wrap="around" w:vAnchor="page" w:hAnchor="page" w:x="1362" w:y="3120"/>
        <w:rPr>
          <w:noProof/>
        </w:rPr>
      </w:pPr>
      <w:bookmarkStart w:id="4" w:name="tmAdresse"/>
      <w:bookmarkEnd w:id="4"/>
      <w:r>
        <w:rPr>
          <w:noProof/>
        </w:rPr>
        <w:t>Adresse</w:t>
      </w:r>
    </w:p>
    <w:p w14:paraId="670EA007" w14:textId="77777777" w:rsidR="00363768" w:rsidRDefault="00363768"/>
    <w:p w14:paraId="371E2BD9" w14:textId="77777777" w:rsidR="00363768" w:rsidRDefault="00363768"/>
    <w:p w14:paraId="1B84EE9D" w14:textId="77777777" w:rsidR="00363768" w:rsidRDefault="00363768"/>
    <w:p w14:paraId="55C2BB26" w14:textId="77777777" w:rsidR="00363768" w:rsidRDefault="00363768">
      <w:pPr>
        <w:rPr>
          <w:sz w:val="18"/>
        </w:rPr>
      </w:pPr>
    </w:p>
    <w:p w14:paraId="2A9290E6" w14:textId="77777777" w:rsidR="00363768" w:rsidRDefault="00363768"/>
    <w:p w14:paraId="53CD9734" w14:textId="77777777" w:rsidR="00363768" w:rsidRDefault="00363768"/>
    <w:p w14:paraId="112E82F4" w14:textId="77777777" w:rsidR="00363768" w:rsidRDefault="00363768"/>
    <w:p w14:paraId="4062950B" w14:textId="77777777" w:rsidR="00363768" w:rsidRDefault="00363768"/>
    <w:p w14:paraId="67924D7B" w14:textId="348D8E08" w:rsidR="00A45AFA" w:rsidRPr="00741332" w:rsidRDefault="00A45AFA" w:rsidP="00A45AFA">
      <w:pPr>
        <w:rPr>
          <w:b/>
          <w:bCs/>
        </w:rPr>
      </w:pPr>
      <w:r w:rsidRPr="00741332">
        <w:rPr>
          <w:b/>
          <w:bCs/>
        </w:rPr>
        <w:t xml:space="preserve">Fonds </w:t>
      </w:r>
      <w:r w:rsidR="00A24B19">
        <w:rPr>
          <w:b/>
          <w:bCs/>
        </w:rPr>
        <w:t xml:space="preserve">von </w:t>
      </w:r>
      <w:r w:rsidRPr="00741332">
        <w:rPr>
          <w:b/>
          <w:bCs/>
        </w:rPr>
        <w:t>LGT Capital Management AG und IFM Independent Fund Management AG für weitere Zukäufe ab 1. Mai 2021 gesperrt</w:t>
      </w:r>
    </w:p>
    <w:p w14:paraId="23BF649D" w14:textId="77777777" w:rsidR="00682A62" w:rsidRPr="00A658EE" w:rsidRDefault="00682A62" w:rsidP="00682A62">
      <w:pPr>
        <w:rPr>
          <w:b/>
        </w:rPr>
      </w:pPr>
      <w:r w:rsidRPr="00A658EE">
        <w:rPr>
          <w:b/>
        </w:rPr>
        <w:t>Ihr Fondsdepot Nr.</w:t>
      </w:r>
    </w:p>
    <w:p w14:paraId="607CC61A" w14:textId="77777777" w:rsidR="00F21552" w:rsidRPr="00F21552" w:rsidRDefault="00F21552" w:rsidP="00F21552">
      <w:pPr>
        <w:autoSpaceDE w:val="0"/>
        <w:autoSpaceDN w:val="0"/>
        <w:adjustRightInd w:val="0"/>
        <w:spacing w:line="240" w:lineRule="auto"/>
      </w:pPr>
    </w:p>
    <w:p w14:paraId="1834E4FD" w14:textId="0083B27B" w:rsidR="00A45AFA" w:rsidRDefault="00A45AFA"/>
    <w:p w14:paraId="5762CB2F" w14:textId="77777777" w:rsidR="00682A62" w:rsidRDefault="00682A62"/>
    <w:p w14:paraId="2DC8B826" w14:textId="3C515BA0" w:rsidR="00B82F35" w:rsidRDefault="00B82F35">
      <w:r>
        <w:t xml:space="preserve">Anrede, </w:t>
      </w:r>
    </w:p>
    <w:p w14:paraId="5CD7D516" w14:textId="77777777" w:rsidR="00A45AFA" w:rsidRDefault="00A45AFA" w:rsidP="00920CCA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</w:p>
    <w:p w14:paraId="767F6FB6" w14:textId="4D796EDC" w:rsidR="00682A62" w:rsidRDefault="00A45AFA" w:rsidP="00920CCA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  <w:r>
        <w:t xml:space="preserve">in </w:t>
      </w:r>
      <w:r w:rsidR="00BB1157">
        <w:t xml:space="preserve">Ihrem </w:t>
      </w:r>
      <w:r>
        <w:t xml:space="preserve">Fondsdepot </w:t>
      </w:r>
      <w:r w:rsidR="00682A62">
        <w:t xml:space="preserve">halten Sie </w:t>
      </w:r>
      <w:r>
        <w:t>Anteile</w:t>
      </w:r>
      <w:r w:rsidR="00682A62">
        <w:rPr>
          <w:rFonts w:cs="Arial"/>
          <w:lang w:eastAsia="de-DE"/>
        </w:rPr>
        <w:t xml:space="preserve"> von Fonds, die überdurchschnittlich hohe Kosten je Order verursachen. Wir haben versucht, diese Kosten für Sie beim Anbieter zu senken. Leider waren wir damit nicht erfolgreich.</w:t>
      </w:r>
    </w:p>
    <w:p w14:paraId="469ED0C1" w14:textId="77777777" w:rsidR="00DD1D84" w:rsidRDefault="00DD1D84" w:rsidP="00920CCA">
      <w:pPr>
        <w:autoSpaceDE w:val="0"/>
        <w:autoSpaceDN w:val="0"/>
        <w:adjustRightInd w:val="0"/>
        <w:spacing w:line="240" w:lineRule="auto"/>
      </w:pPr>
    </w:p>
    <w:p w14:paraId="63828AB2" w14:textId="5848F720" w:rsidR="00BB1157" w:rsidRPr="00E46480" w:rsidRDefault="00A45AFA" w:rsidP="00A45AFA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  <w:r>
        <w:rPr>
          <w:rFonts w:cs="Arial"/>
          <w:lang w:eastAsia="de-DE"/>
        </w:rPr>
        <w:t>Vor diesem Hintergrund haben wir uns dazu entschieden, für die</w:t>
      </w:r>
      <w:r w:rsidR="0055725A">
        <w:rPr>
          <w:rFonts w:cs="Arial"/>
          <w:lang w:eastAsia="de-DE"/>
        </w:rPr>
        <w:t xml:space="preserve"> </w:t>
      </w:r>
      <w:r w:rsidR="00E46480">
        <w:rPr>
          <w:rFonts w:cs="Arial"/>
          <w:lang w:eastAsia="de-DE"/>
        </w:rPr>
        <w:t xml:space="preserve">betroffenen </w:t>
      </w:r>
      <w:r>
        <w:rPr>
          <w:rFonts w:cs="Arial"/>
          <w:lang w:eastAsia="de-DE"/>
        </w:rPr>
        <w:t>Fonds</w:t>
      </w:r>
      <w:r w:rsidR="00682A62">
        <w:rPr>
          <w:rFonts w:cs="Arial"/>
          <w:lang w:eastAsia="de-DE"/>
        </w:rPr>
        <w:t xml:space="preserve"> lt. beiliegender Aufstellung</w:t>
      </w:r>
      <w:r>
        <w:rPr>
          <w:rFonts w:cs="Arial"/>
          <w:lang w:eastAsia="de-DE"/>
        </w:rPr>
        <w:t xml:space="preserve"> ab dem 1. Mai 2021 keine weiteren Zukäufe mehr zuzulassen. </w:t>
      </w:r>
      <w:r w:rsidR="00682A62">
        <w:rPr>
          <w:rFonts w:cs="Arial"/>
          <w:lang w:eastAsia="de-DE"/>
        </w:rPr>
        <w:t>Darüber hinaus werden b</w:t>
      </w:r>
      <w:r w:rsidR="0069679B">
        <w:rPr>
          <w:rFonts w:cs="Arial"/>
          <w:lang w:eastAsia="de-DE"/>
        </w:rPr>
        <w:t xml:space="preserve">estehende Sparpläne </w:t>
      </w:r>
      <w:r w:rsidR="00682A62">
        <w:rPr>
          <w:rFonts w:cs="Arial"/>
          <w:lang w:eastAsia="de-DE"/>
        </w:rPr>
        <w:t xml:space="preserve">mit den betreffenden Fonds </w:t>
      </w:r>
      <w:r w:rsidR="0069679B">
        <w:rPr>
          <w:rFonts w:cs="Arial"/>
          <w:lang w:eastAsia="de-DE"/>
        </w:rPr>
        <w:t xml:space="preserve">beendet. </w:t>
      </w:r>
      <w:r w:rsidR="00856321" w:rsidRPr="00A24B19">
        <w:rPr>
          <w:rFonts w:cs="Arial"/>
          <w:lang w:eastAsia="de-DE"/>
        </w:rPr>
        <w:t xml:space="preserve">Wertpapierüberträge, Verkäufe oder </w:t>
      </w:r>
      <w:proofErr w:type="gramStart"/>
      <w:r w:rsidR="00856321" w:rsidRPr="00A24B19">
        <w:rPr>
          <w:rFonts w:cs="Arial"/>
          <w:lang w:eastAsia="de-DE"/>
        </w:rPr>
        <w:t>Täusche</w:t>
      </w:r>
      <w:proofErr w:type="gramEnd"/>
      <w:r w:rsidR="00856321" w:rsidRPr="00A24B19">
        <w:rPr>
          <w:rFonts w:cs="Arial"/>
          <w:lang w:eastAsia="de-DE"/>
        </w:rPr>
        <w:t xml:space="preserve"> in andere bei uns angebotene Fonds sind weiterhin möglich.</w:t>
      </w:r>
    </w:p>
    <w:p w14:paraId="05ECEE0A" w14:textId="77777777" w:rsidR="00974376" w:rsidRPr="00E46480" w:rsidRDefault="00974376" w:rsidP="00A618B0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</w:p>
    <w:p w14:paraId="6D74B326" w14:textId="77777777" w:rsidR="00A618B0" w:rsidRPr="00E46480" w:rsidRDefault="00A618B0" w:rsidP="00A618B0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  <w:r w:rsidRPr="00E46480">
        <w:rPr>
          <w:rFonts w:cs="Arial"/>
          <w:lang w:eastAsia="de-DE"/>
        </w:rPr>
        <w:t>Bitte wenden Sie sich an Ihren persönlichen Berater, um das weitere Vorgehen zu besprechen und</w:t>
      </w:r>
    </w:p>
    <w:p w14:paraId="31099784" w14:textId="56C34D5A" w:rsidR="00A618B0" w:rsidRDefault="00A618B0" w:rsidP="00A618B0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  <w:r w:rsidRPr="00E46480">
        <w:rPr>
          <w:rFonts w:cs="Arial"/>
          <w:lang w:eastAsia="de-DE"/>
        </w:rPr>
        <w:t>individuelle Lösungsmöglichkeiten zu finden.</w:t>
      </w:r>
    </w:p>
    <w:p w14:paraId="1D7B481E" w14:textId="77777777" w:rsidR="00A04989" w:rsidRDefault="00A04989" w:rsidP="00A618B0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</w:p>
    <w:p w14:paraId="58066D35" w14:textId="74E56EAE" w:rsidR="00A618B0" w:rsidRPr="00E46480" w:rsidRDefault="00A04989" w:rsidP="00A618B0">
      <w:pPr>
        <w:autoSpaceDE w:val="0"/>
        <w:autoSpaceDN w:val="0"/>
        <w:adjustRightInd w:val="0"/>
        <w:spacing w:line="240" w:lineRule="auto"/>
        <w:rPr>
          <w:rFonts w:cs="Arial"/>
          <w:lang w:eastAsia="de-DE"/>
        </w:rPr>
      </w:pPr>
      <w:r w:rsidRPr="00E46480">
        <w:rPr>
          <w:rFonts w:cs="Arial"/>
          <w:lang w:eastAsia="de-DE"/>
        </w:rPr>
        <w:t xml:space="preserve">Wir bedauern diesen Umstand und danken für Ihr Verständnis. </w:t>
      </w:r>
    </w:p>
    <w:p w14:paraId="0C78FEDD" w14:textId="77777777" w:rsidR="00DD1D84" w:rsidRDefault="00DD1D84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</w:p>
    <w:p w14:paraId="511C1964" w14:textId="55BB45FE" w:rsidR="006A2708" w:rsidRDefault="006A2708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  <w:r>
        <w:rPr>
          <w:rFonts w:eastAsia="Arial" w:cs="Arial"/>
        </w:rPr>
        <w:t>Mit freundlichen Grüßen</w:t>
      </w:r>
    </w:p>
    <w:p w14:paraId="3E06E0AD" w14:textId="77777777" w:rsidR="006A2708" w:rsidRDefault="006A2708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</w:p>
    <w:p w14:paraId="28E63466" w14:textId="77777777" w:rsidR="006A2708" w:rsidRDefault="006A2708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  <w:r>
        <w:rPr>
          <w:rFonts w:eastAsia="Arial" w:cs="Arial"/>
        </w:rPr>
        <w:t>Ihre Fondsdepot Bank</w:t>
      </w:r>
    </w:p>
    <w:p w14:paraId="227507F2" w14:textId="77777777" w:rsidR="006A2708" w:rsidRDefault="006A2708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</w:p>
    <w:p w14:paraId="7EBE8F0D" w14:textId="77777777" w:rsidR="006A2708" w:rsidRDefault="006A2708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</w:p>
    <w:p w14:paraId="6F82D224" w14:textId="77777777" w:rsidR="006A2708" w:rsidRPr="00763866" w:rsidRDefault="006A2708" w:rsidP="006A2708">
      <w:pPr>
        <w:autoSpaceDE w:val="0"/>
        <w:autoSpaceDN w:val="0"/>
        <w:adjustRightInd w:val="0"/>
        <w:spacing w:line="240" w:lineRule="auto"/>
        <w:rPr>
          <w:rFonts w:eastAsia="Arial" w:cs="Arial"/>
        </w:rPr>
      </w:pPr>
      <w:r w:rsidRPr="00763866">
        <w:rPr>
          <w:rFonts w:eastAsia="Arial" w:cs="Arial"/>
          <w:position w:val="-1"/>
        </w:rPr>
        <w:t>Dieses Schreiben wurde maschinell erstellt und ist ohne Unterschrift gültig.</w:t>
      </w:r>
    </w:p>
    <w:sectPr w:rsidR="006A2708" w:rsidRPr="00763866">
      <w:headerReference w:type="default" r:id="rId6"/>
      <w:footerReference w:type="default" r:id="rId7"/>
      <w:footerReference w:type="first" r:id="rId8"/>
      <w:pgSz w:w="11907" w:h="16840" w:code="9"/>
      <w:pgMar w:top="3119" w:right="851" w:bottom="2098" w:left="1361" w:header="1701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E9D0" w14:textId="77777777" w:rsidR="0024100D" w:rsidRDefault="0024100D">
      <w:r>
        <w:separator/>
      </w:r>
    </w:p>
  </w:endnote>
  <w:endnote w:type="continuationSeparator" w:id="0">
    <w:p w14:paraId="084FB48A" w14:textId="77777777" w:rsidR="0024100D" w:rsidRDefault="002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0103" w14:textId="55B2D8EA" w:rsidR="00363768" w:rsidRDefault="00C9149F"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 xml:space="preserve">PAGE </w:instrText>
    </w:r>
    <w:r>
      <w:fldChar w:fldCharType="separate"/>
    </w:r>
    <w:r w:rsidR="00A45AFA">
      <w:rPr>
        <w:noProof/>
      </w:rPr>
      <w:instrText>2</w:instrText>
    </w:r>
    <w:r>
      <w:fldChar w:fldCharType="end"/>
    </w:r>
    <w:r>
      <w:instrText xml:space="preserve"> &lt; </w:instrText>
    </w:r>
    <w:r>
      <w:fldChar w:fldCharType="begin"/>
    </w:r>
    <w:r>
      <w:instrText xml:space="preserve">NUMPAGES </w:instrText>
    </w:r>
    <w:r>
      <w:fldChar w:fldCharType="separate"/>
    </w:r>
    <w:r w:rsidR="00A45AFA">
      <w:rPr>
        <w:noProof/>
      </w:rPr>
      <w:instrText>2</w:instrText>
    </w:r>
    <w:r>
      <w:fldChar w:fldCharType="end"/>
    </w:r>
    <w:r>
      <w:instrText xml:space="preserve"> ".. / </w:instrText>
    </w:r>
    <w:r>
      <w:fldChar w:fldCharType="begin"/>
    </w:r>
    <w:r>
      <w:instrText xml:space="preserve">= </w:instrText>
    </w:r>
    <w:r>
      <w:fldChar w:fldCharType="begin"/>
    </w:r>
    <w:r>
      <w:instrText xml:space="preserve">PAGE </w:instrText>
    </w:r>
    <w:r>
      <w:fldChar w:fldCharType="separate"/>
    </w:r>
    <w:r>
      <w:instrText>1</w:instrText>
    </w:r>
    <w:r>
      <w:fldChar w:fldCharType="end"/>
    </w:r>
    <w:r>
      <w:instrText xml:space="preserve"> +1</w:instrText>
    </w:r>
    <w:r>
      <w:fldChar w:fldCharType="separate"/>
    </w:r>
    <w:r>
      <w:rPr>
        <w:b/>
      </w:rPr>
      <w:instrText>!Unerwartetes Ende des Ausdrucks</w:instrText>
    </w:r>
    <w:r>
      <w:fldChar w:fldCharType="end"/>
    </w:r>
    <w:r>
      <w:instrText>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B18A" w14:textId="77777777" w:rsidR="00363768" w:rsidRDefault="00363768">
    <w:pPr>
      <w:pStyle w:val="Fuzeile"/>
      <w:spacing w:line="240" w:lineRule="auto"/>
      <w:rPr>
        <w:sz w:val="8"/>
      </w:rPr>
    </w:pPr>
    <w:bookmarkStart w:id="7" w:name="tmBriefkopf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0E35" w14:textId="77777777" w:rsidR="0024100D" w:rsidRDefault="0024100D">
      <w:r>
        <w:separator/>
      </w:r>
    </w:p>
  </w:footnote>
  <w:footnote w:type="continuationSeparator" w:id="0">
    <w:p w14:paraId="5BC03F60" w14:textId="77777777" w:rsidR="0024100D" w:rsidRDefault="0024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A8FD" w14:textId="77777777" w:rsidR="00363768" w:rsidRDefault="00363768">
    <w:pPr>
      <w:framePr w:wrap="around" w:vAnchor="page" w:hAnchor="page" w:x="8393" w:y="568"/>
      <w:spacing w:line="240" w:lineRule="auto"/>
    </w:pPr>
    <w:bookmarkStart w:id="5" w:name="tmLogoS2"/>
    <w:bookmarkEnd w:id="5"/>
  </w:p>
  <w:p w14:paraId="7B93B9C3" w14:textId="77777777" w:rsidR="00363768" w:rsidRDefault="00363768">
    <w:pPr>
      <w:pStyle w:val="Kopfzeile"/>
    </w:pPr>
    <w:bookmarkStart w:id="6" w:name="tmS2Nr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24"/>
    <w:rsid w:val="00001B34"/>
    <w:rsid w:val="00027E22"/>
    <w:rsid w:val="0003309C"/>
    <w:rsid w:val="00043F88"/>
    <w:rsid w:val="00054591"/>
    <w:rsid w:val="00083BC9"/>
    <w:rsid w:val="00085FEA"/>
    <w:rsid w:val="000937D7"/>
    <w:rsid w:val="000A1E2B"/>
    <w:rsid w:val="000E51F0"/>
    <w:rsid w:val="00133128"/>
    <w:rsid w:val="00136D4D"/>
    <w:rsid w:val="001722A6"/>
    <w:rsid w:val="001C7D0C"/>
    <w:rsid w:val="001E77CD"/>
    <w:rsid w:val="001F1EF6"/>
    <w:rsid w:val="0024100D"/>
    <w:rsid w:val="00242E2E"/>
    <w:rsid w:val="00270D9C"/>
    <w:rsid w:val="00274E40"/>
    <w:rsid w:val="002866CF"/>
    <w:rsid w:val="002B2152"/>
    <w:rsid w:val="002C719A"/>
    <w:rsid w:val="002E2D9B"/>
    <w:rsid w:val="00363393"/>
    <w:rsid w:val="00363768"/>
    <w:rsid w:val="004802B8"/>
    <w:rsid w:val="004824C7"/>
    <w:rsid w:val="00486211"/>
    <w:rsid w:val="00522952"/>
    <w:rsid w:val="00554FF8"/>
    <w:rsid w:val="0055725A"/>
    <w:rsid w:val="00561D8A"/>
    <w:rsid w:val="0058331E"/>
    <w:rsid w:val="005B7C9D"/>
    <w:rsid w:val="00615FDE"/>
    <w:rsid w:val="00682A62"/>
    <w:rsid w:val="0069679B"/>
    <w:rsid w:val="006A2708"/>
    <w:rsid w:val="006C72B3"/>
    <w:rsid w:val="00716EA0"/>
    <w:rsid w:val="00717F25"/>
    <w:rsid w:val="00734004"/>
    <w:rsid w:val="00734BC9"/>
    <w:rsid w:val="00752EF9"/>
    <w:rsid w:val="00762F24"/>
    <w:rsid w:val="00785359"/>
    <w:rsid w:val="00792E7C"/>
    <w:rsid w:val="007F22A3"/>
    <w:rsid w:val="00846E58"/>
    <w:rsid w:val="00856321"/>
    <w:rsid w:val="00876C7D"/>
    <w:rsid w:val="00884566"/>
    <w:rsid w:val="009140E4"/>
    <w:rsid w:val="00920CCA"/>
    <w:rsid w:val="00954E7C"/>
    <w:rsid w:val="00964AE3"/>
    <w:rsid w:val="00974376"/>
    <w:rsid w:val="009C7EBC"/>
    <w:rsid w:val="00A04989"/>
    <w:rsid w:val="00A24B19"/>
    <w:rsid w:val="00A45AFA"/>
    <w:rsid w:val="00A618B0"/>
    <w:rsid w:val="00A658EE"/>
    <w:rsid w:val="00AC532A"/>
    <w:rsid w:val="00B25FE1"/>
    <w:rsid w:val="00B82F35"/>
    <w:rsid w:val="00BB1157"/>
    <w:rsid w:val="00BC5F1E"/>
    <w:rsid w:val="00BF695F"/>
    <w:rsid w:val="00C16D84"/>
    <w:rsid w:val="00C664E2"/>
    <w:rsid w:val="00C9149F"/>
    <w:rsid w:val="00C9505D"/>
    <w:rsid w:val="00CB0ED1"/>
    <w:rsid w:val="00D231E7"/>
    <w:rsid w:val="00D26624"/>
    <w:rsid w:val="00D40699"/>
    <w:rsid w:val="00D52656"/>
    <w:rsid w:val="00D86AB7"/>
    <w:rsid w:val="00D95D5E"/>
    <w:rsid w:val="00DD1D84"/>
    <w:rsid w:val="00DD2E76"/>
    <w:rsid w:val="00E31C4A"/>
    <w:rsid w:val="00E46480"/>
    <w:rsid w:val="00EB0E91"/>
    <w:rsid w:val="00ED7743"/>
    <w:rsid w:val="00F21552"/>
    <w:rsid w:val="00F74A4F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3F5F2"/>
  <w15:docId w15:val="{DAEA5329-CABE-4397-9EF0-F461CC3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7711"/>
      </w:tabs>
    </w:pPr>
  </w:style>
  <w:style w:type="paragraph" w:styleId="Kopfzeile">
    <w:name w:val="header"/>
    <w:basedOn w:val="Standard"/>
    <w:pPr>
      <w:tabs>
        <w:tab w:val="left" w:pos="0"/>
      </w:tabs>
    </w:p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Beschriftung">
    <w:name w:val="caption"/>
    <w:basedOn w:val="Standard"/>
    <w:next w:val="Standard"/>
    <w:qFormat/>
    <w:pPr>
      <w:framePr w:wrap="around" w:vAnchor="page" w:hAnchor="margin" w:y="1192"/>
      <w:spacing w:line="300" w:lineRule="exact"/>
    </w:pPr>
    <w:rPr>
      <w:sz w:val="24"/>
    </w:rPr>
  </w:style>
  <w:style w:type="character" w:customStyle="1" w:styleId="Bezugsvermerk">
    <w:name w:val="Bezugsvermerk"/>
    <w:basedOn w:val="Absatz-Standardschriftart"/>
    <w:rPr>
      <w:rFonts w:ascii="Arial" w:hAnsi="Arial"/>
      <w:sz w:val="14"/>
    </w:rPr>
  </w:style>
  <w:style w:type="paragraph" w:customStyle="1" w:styleId="Bezugsleiste">
    <w:name w:val="Bezugsleiste"/>
    <w:basedOn w:val="Standard"/>
    <w:pPr>
      <w:tabs>
        <w:tab w:val="right" w:pos="-170"/>
        <w:tab w:val="left" w:pos="0"/>
      </w:tabs>
      <w:ind w:left="-851"/>
    </w:pPr>
  </w:style>
  <w:style w:type="paragraph" w:customStyle="1" w:styleId="Betreff">
    <w:name w:val="Betreff"/>
    <w:basedOn w:val="Standard"/>
    <w:next w:val="Standard"/>
    <w:rPr>
      <w:b/>
      <w:bCs/>
    </w:rPr>
  </w:style>
  <w:style w:type="paragraph" w:customStyle="1" w:styleId="Unterzeichner">
    <w:name w:val="Unterzeichner"/>
    <w:basedOn w:val="Standard"/>
    <w:pPr>
      <w:tabs>
        <w:tab w:val="left" w:pos="3402"/>
      </w:tabs>
    </w:pPr>
  </w:style>
  <w:style w:type="paragraph" w:customStyle="1" w:styleId="Absender">
    <w:name w:val="Absender"/>
    <w:basedOn w:val="Standard"/>
    <w:pPr>
      <w:spacing w:line="180" w:lineRule="exact"/>
    </w:pPr>
    <w:rPr>
      <w:noProof/>
      <w:sz w:val="14"/>
    </w:rPr>
  </w:style>
  <w:style w:type="paragraph" w:customStyle="1" w:styleId="LetzteZeileFuss">
    <w:name w:val="LetzteZeileFuss"/>
    <w:basedOn w:val="Fuzeile"/>
    <w:pPr>
      <w:spacing w:line="80" w:lineRule="exact"/>
    </w:pPr>
    <w:rPr>
      <w:sz w:val="8"/>
    </w:rPr>
  </w:style>
  <w:style w:type="character" w:styleId="Hyperlink">
    <w:name w:val="Hyperlink"/>
    <w:basedOn w:val="Absatz-Standardschriftart"/>
    <w:rPr>
      <w:rFonts w:ascii="Arial" w:hAnsi="Arial"/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C532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ratertitel">
    <w:name w:val="Beratertitel"/>
    <w:basedOn w:val="Standard"/>
    <w:next w:val="Standard"/>
    <w:pPr>
      <w:framePr w:w="2835" w:h="851" w:wrap="around" w:vAnchor="page" w:hAnchor="margin" w:y="630"/>
      <w:spacing w:line="240" w:lineRule="auto"/>
    </w:pPr>
    <w:rPr>
      <w:rFonts w:cs="Arial"/>
      <w:b/>
      <w:bCs/>
      <w:sz w:val="14"/>
    </w:rPr>
  </w:style>
  <w:style w:type="character" w:customStyle="1" w:styleId="SprechblasentextZchn">
    <w:name w:val="Sprechblasentext Zchn"/>
    <w:basedOn w:val="Absatz-Standardschriftart"/>
    <w:link w:val="Sprechblasentext"/>
    <w:rsid w:val="00AC532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25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0A1E2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E2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0A1E2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A1E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A1E2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\templates\Vorlagen%20FondsDepot%20Bank\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PC-Schulung, PC-Betreuung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X340921</dc:creator>
  <cp:lastModifiedBy>Kuenzel, Romy</cp:lastModifiedBy>
  <cp:revision>2</cp:revision>
  <cp:lastPrinted>2019-04-23T07:58:00Z</cp:lastPrinted>
  <dcterms:created xsi:type="dcterms:W3CDTF">2021-04-12T13:11:00Z</dcterms:created>
  <dcterms:modified xsi:type="dcterms:W3CDTF">2021-04-12T13:11:00Z</dcterms:modified>
</cp:coreProperties>
</file>